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720" w:firstLine="0"/>
        <w:jc w:val="both"/>
        <w:rPr>
          <w:sz w:val="28"/>
          <w:szCs w:val="28"/>
        </w:rPr>
      </w:pP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720" w:firstLine="0"/>
        <w:jc w:val="center"/>
        <w:rPr>
          <w:sz w:val="28"/>
          <w:szCs w:val="28"/>
        </w:rPr>
      </w:pPr>
      <w:r>
        <w:rPr>
          <w:sz w:val="28"/>
          <w:szCs w:val="28"/>
        </w:rPr>
        <w:t>2 ОСОБЕННОСТИ РАБОТЫ ГТС.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720" w:firstLine="0"/>
        <w:jc w:val="center"/>
        <w:rPr>
          <w:sz w:val="28"/>
          <w:szCs w:val="28"/>
        </w:rPr>
      </w:pP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Особенностями работы ГТС по сравнению с другими сооружениями являются: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1) Постоянная подверженность действию проточной и стоячей воды. ГТС испытывают: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А) механическое воздействи</w:t>
      </w:r>
      <w:proofErr w:type="gramStart"/>
      <w:r>
        <w:rPr>
          <w:sz w:val="28"/>
          <w:szCs w:val="28"/>
        </w:rPr>
        <w:t>е-</w:t>
      </w:r>
      <w:proofErr w:type="gramEnd"/>
      <w:r>
        <w:rPr>
          <w:sz w:val="28"/>
          <w:szCs w:val="28"/>
        </w:rPr>
        <w:t xml:space="preserve"> статическое и динамическое действие воды, приводящие к сдвигу, опрокидыванию ГТС . От величины давления вода зависят форма и размер ГТС; 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Б) статическое давление грунтов, наносов, льда;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В) физико-химическое действие воды:</w:t>
      </w:r>
      <w:r>
        <w:rPr>
          <w:sz w:val="28"/>
          <w:szCs w:val="28"/>
        </w:rPr>
        <w:br/>
      </w:r>
      <w:r>
        <w:rPr>
          <w:sz w:val="28"/>
          <w:szCs w:val="28"/>
        </w:rPr>
        <w:tab/>
        <w:t>- истирание поверхности сооружения при движении воды, наносов;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- кавитаци</w:t>
      </w:r>
      <w:proofErr w:type="gramStart"/>
      <w:r>
        <w:rPr>
          <w:sz w:val="28"/>
          <w:szCs w:val="28"/>
        </w:rPr>
        <w:t>я-</w:t>
      </w:r>
      <w:proofErr w:type="gramEnd"/>
      <w:r>
        <w:rPr>
          <w:sz w:val="28"/>
          <w:szCs w:val="28"/>
        </w:rPr>
        <w:t xml:space="preserve"> эрозионное разрушение материала при образовании </w:t>
      </w:r>
      <w:proofErr w:type="spellStart"/>
      <w:r>
        <w:rPr>
          <w:sz w:val="28"/>
          <w:szCs w:val="28"/>
        </w:rPr>
        <w:t>зан</w:t>
      </w:r>
      <w:proofErr w:type="spellEnd"/>
      <w:r>
        <w:rPr>
          <w:sz w:val="28"/>
          <w:szCs w:val="28"/>
        </w:rPr>
        <w:t xml:space="preserve"> вакуума;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- коррозия металлических частей;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- реакция химических соединений с материалом конструкций ГТС;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ab/>
        <w:t>- разрушение материала при замерзании воды в порах.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br/>
        <w:t xml:space="preserve">         Г) биологическое действие вод</w:t>
      </w:r>
      <w:proofErr w:type="gramStart"/>
      <w:r>
        <w:rPr>
          <w:sz w:val="28"/>
          <w:szCs w:val="28"/>
        </w:rPr>
        <w:t>ы-</w:t>
      </w:r>
      <w:proofErr w:type="gramEnd"/>
      <w:r>
        <w:rPr>
          <w:sz w:val="28"/>
          <w:szCs w:val="28"/>
        </w:rPr>
        <w:t xml:space="preserve"> разрушительное влияние живущих в воде организмов : моллюски, водоросли, бактерии, которые участвуют в процессах  гниения, зарастания трубопроводов, </w:t>
      </w:r>
      <w:proofErr w:type="spellStart"/>
      <w:r>
        <w:rPr>
          <w:sz w:val="28"/>
          <w:szCs w:val="28"/>
        </w:rPr>
        <w:t>истачивания</w:t>
      </w:r>
      <w:proofErr w:type="spellEnd"/>
      <w:r>
        <w:rPr>
          <w:sz w:val="28"/>
          <w:szCs w:val="28"/>
        </w:rPr>
        <w:t xml:space="preserve"> поверхностей ГТС.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>2) тяжелые  условия строительства и эксплуатации ГТС;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3) большие сроки строительства;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>4) индивидуальность каждого ГТС;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>5) ответственность ГТ</w:t>
      </w:r>
      <w:proofErr w:type="gramStart"/>
      <w:r>
        <w:rPr>
          <w:sz w:val="28"/>
          <w:szCs w:val="28"/>
        </w:rPr>
        <w:t>С-</w:t>
      </w:r>
      <w:proofErr w:type="gramEnd"/>
      <w:r>
        <w:rPr>
          <w:sz w:val="28"/>
          <w:szCs w:val="28"/>
        </w:rPr>
        <w:t xml:space="preserve"> как правило ГТС относятся к режимным объектам, имеющим стратегическое значение;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>6) колоссальная стоимость строительства ГТС;</w:t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360" w:firstLine="0"/>
        <w:jc w:val="both"/>
        <w:rPr>
          <w:sz w:val="28"/>
          <w:szCs w:val="28"/>
        </w:rPr>
      </w:pPr>
      <w:r>
        <w:rPr>
          <w:sz w:val="28"/>
          <w:szCs w:val="28"/>
        </w:rPr>
        <w:t>7) Влияние ГТС на прилегающие территории. При строительстве и вводе в эксплуатацию ГТС  меняются: география района, климат, гидрологические условия, перераспределение жидкого и твердого стока и т.д.</w:t>
      </w:r>
    </w:p>
    <w:p w:rsidR="00636445" w:rsidRPr="008F3571" w:rsidRDefault="00636445" w:rsidP="00636445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sz w:val="28"/>
          <w:szCs w:val="28"/>
        </w:rPr>
      </w:pPr>
      <w:proofErr w:type="gramStart"/>
      <w:r w:rsidRPr="008F3571">
        <w:rPr>
          <w:rStyle w:val="8"/>
          <w:sz w:val="28"/>
          <w:szCs w:val="28"/>
        </w:rPr>
        <w:t>Подпор</w:t>
      </w:r>
      <w:r>
        <w:rPr>
          <w:rStyle w:val="8"/>
          <w:sz w:val="28"/>
          <w:szCs w:val="28"/>
        </w:rPr>
        <w:t>, создаваемый ГТС</w:t>
      </w:r>
      <w:r w:rsidRPr="008F3571">
        <w:rPr>
          <w:rStyle w:val="8"/>
          <w:sz w:val="28"/>
          <w:szCs w:val="28"/>
        </w:rPr>
        <w:t xml:space="preserve"> изменяет</w:t>
      </w:r>
      <w:proofErr w:type="gramEnd"/>
      <w:r w:rsidRPr="008F3571">
        <w:rPr>
          <w:rStyle w:val="8"/>
          <w:sz w:val="28"/>
          <w:szCs w:val="28"/>
        </w:rPr>
        <w:t xml:space="preserve"> не только глубины и скорости потока, но и уро</w:t>
      </w:r>
      <w:r w:rsidRPr="008F3571">
        <w:rPr>
          <w:rStyle w:val="8"/>
          <w:sz w:val="28"/>
          <w:szCs w:val="28"/>
        </w:rPr>
        <w:softHyphen/>
        <w:t>вень грунтовых вод, что может привести к заболачиванию и выводу земель из сельскохозяйственного пользования, а также подтоплению населенных пунктов.</w:t>
      </w:r>
    </w:p>
    <w:p w:rsidR="00636445" w:rsidRPr="008F3571" w:rsidRDefault="00636445" w:rsidP="00636445">
      <w:pPr>
        <w:pStyle w:val="32"/>
        <w:shd w:val="clear" w:color="auto" w:fill="auto"/>
        <w:spacing w:before="0" w:after="0" w:line="239" w:lineRule="exact"/>
        <w:ind w:left="20" w:right="20" w:firstLine="700"/>
        <w:jc w:val="both"/>
        <w:rPr>
          <w:sz w:val="28"/>
          <w:szCs w:val="28"/>
        </w:rPr>
      </w:pPr>
      <w:r w:rsidRPr="008F3571">
        <w:rPr>
          <w:rStyle w:val="8"/>
          <w:sz w:val="28"/>
          <w:szCs w:val="28"/>
        </w:rPr>
        <w:t xml:space="preserve">Благодаря напору возникает фильтрация воды из ВБ в </w:t>
      </w:r>
      <w:proofErr w:type="gramStart"/>
      <w:r w:rsidRPr="008F3571">
        <w:rPr>
          <w:rStyle w:val="8"/>
          <w:sz w:val="28"/>
          <w:szCs w:val="28"/>
        </w:rPr>
        <w:t>НБ</w:t>
      </w:r>
      <w:proofErr w:type="gramEnd"/>
      <w:r w:rsidRPr="008F3571">
        <w:rPr>
          <w:rStyle w:val="8"/>
          <w:sz w:val="28"/>
          <w:szCs w:val="28"/>
        </w:rPr>
        <w:t xml:space="preserve"> и часть водохранилища перетекает в НБ подземным путем.</w:t>
      </w:r>
    </w:p>
    <w:p w:rsidR="00636445" w:rsidRPr="008F3571" w:rsidRDefault="00636445" w:rsidP="00636445">
      <w:pPr>
        <w:pStyle w:val="32"/>
        <w:shd w:val="clear" w:color="auto" w:fill="auto"/>
        <w:spacing w:before="0" w:after="132" w:line="239" w:lineRule="exact"/>
        <w:ind w:left="20" w:right="20" w:firstLine="700"/>
        <w:jc w:val="both"/>
        <w:rPr>
          <w:sz w:val="28"/>
          <w:szCs w:val="28"/>
        </w:rPr>
      </w:pPr>
      <w:r w:rsidRPr="008F3571">
        <w:rPr>
          <w:rStyle w:val="8"/>
          <w:sz w:val="28"/>
          <w:szCs w:val="28"/>
        </w:rPr>
        <w:t>Аналогичное явление происходит по берегам рек в обход подпорно</w:t>
      </w:r>
      <w:r w:rsidRPr="008F3571">
        <w:rPr>
          <w:rStyle w:val="8"/>
          <w:sz w:val="28"/>
          <w:szCs w:val="28"/>
        </w:rPr>
        <w:softHyphen/>
        <w:t>го сооружения.</w:t>
      </w:r>
    </w:p>
    <w:p w:rsidR="00636445" w:rsidRDefault="00636445" w:rsidP="00636445"/>
    <w:p w:rsidR="00636445" w:rsidRDefault="00636445" w:rsidP="00636445"/>
    <w:p w:rsidR="00636445" w:rsidRDefault="00636445" w:rsidP="00636445">
      <w:r>
        <w:rPr>
          <w:noProof/>
        </w:rPr>
        <w:lastRenderedPageBreak/>
        <w:drawing>
          <wp:inline distT="0" distB="0" distL="0" distR="0">
            <wp:extent cx="5476875" cy="3486150"/>
            <wp:effectExtent l="19050" t="0" r="9525" b="0"/>
            <wp:docPr id="1" name="Рисунок 1" descr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348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6445" w:rsidRDefault="00636445" w:rsidP="00636445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720" w:firstLine="0"/>
        <w:rPr>
          <w:sz w:val="28"/>
          <w:szCs w:val="28"/>
        </w:rPr>
      </w:pPr>
    </w:p>
    <w:p w:rsidR="00636445" w:rsidRPr="008F3571" w:rsidRDefault="00636445" w:rsidP="00636445">
      <w:pPr>
        <w:spacing w:line="200" w:lineRule="exact"/>
        <w:jc w:val="center"/>
        <w:rPr>
          <w:sz w:val="28"/>
          <w:szCs w:val="28"/>
        </w:rPr>
      </w:pPr>
      <w:r w:rsidRPr="008F3571">
        <w:rPr>
          <w:rStyle w:val="a4"/>
          <w:sz w:val="28"/>
          <w:szCs w:val="28"/>
        </w:rPr>
        <w:t>Рис</w:t>
      </w:r>
      <w:r>
        <w:rPr>
          <w:rStyle w:val="a4"/>
          <w:sz w:val="28"/>
          <w:szCs w:val="28"/>
        </w:rPr>
        <w:t>унок</w:t>
      </w:r>
      <w:r w:rsidRPr="008F3571">
        <w:rPr>
          <w:rStyle w:val="a4"/>
          <w:sz w:val="28"/>
          <w:szCs w:val="28"/>
        </w:rPr>
        <w:t xml:space="preserve"> 1. Схема воздействия подпорного сооружения на речной поток</w:t>
      </w:r>
    </w:p>
    <w:p w:rsidR="006D4D39" w:rsidRDefault="006D4D39"/>
    <w:sectPr w:rsidR="006D4D39" w:rsidSect="006D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6445"/>
    <w:rsid w:val="00636445"/>
    <w:rsid w:val="006D4D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32"/>
    <w:rsid w:val="00636445"/>
    <w:rPr>
      <w:shd w:val="clear" w:color="auto" w:fill="FFFFFF"/>
    </w:rPr>
  </w:style>
  <w:style w:type="character" w:customStyle="1" w:styleId="8">
    <w:name w:val="Основной текст8"/>
    <w:basedOn w:val="a3"/>
    <w:rsid w:val="00636445"/>
  </w:style>
  <w:style w:type="paragraph" w:customStyle="1" w:styleId="32">
    <w:name w:val="Основной текст32"/>
    <w:basedOn w:val="a"/>
    <w:link w:val="a3"/>
    <w:rsid w:val="00636445"/>
    <w:pPr>
      <w:shd w:val="clear" w:color="auto" w:fill="FFFFFF"/>
      <w:spacing w:before="780" w:after="1200" w:line="240" w:lineRule="exact"/>
      <w:ind w:hanging="13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Подпись к картинке"/>
    <w:basedOn w:val="a0"/>
    <w:rsid w:val="0063644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6364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644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E3DAE1-5104-4984-81A4-D22E7D769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283</Words>
  <Characters>1616</Characters>
  <Application>Microsoft Office Word</Application>
  <DocSecurity>0</DocSecurity>
  <Lines>13</Lines>
  <Paragraphs>3</Paragraphs>
  <ScaleCrop>false</ScaleCrop>
  <Company>Microsoft</Company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2020-03-19T10:04:00Z</dcterms:created>
  <dcterms:modified xsi:type="dcterms:W3CDTF">2020-03-19T10:05:00Z</dcterms:modified>
</cp:coreProperties>
</file>